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b/>
          <w:bCs w:val="0"/>
          <w:sz w:val="36"/>
          <w:szCs w:val="36"/>
          <w:lang w:val="en-US" w:eastAsia="zh-CN"/>
        </w:rPr>
      </w:pPr>
      <w:r>
        <w:rPr>
          <w:rFonts w:hint="eastAsia" w:ascii="仿宋_GB2312" w:eastAsia="仿宋_GB2312"/>
          <w:b/>
          <w:bCs w:val="0"/>
          <w:sz w:val="36"/>
          <w:szCs w:val="36"/>
          <w:lang w:val="en-US" w:eastAsia="zh-CN"/>
        </w:rPr>
        <w:t>建德市梅城能华金属拉丝厂</w:t>
      </w:r>
    </w:p>
    <w:p>
      <w:pPr>
        <w:spacing w:line="360" w:lineRule="auto"/>
        <w:jc w:val="center"/>
        <w:rPr>
          <w:rFonts w:hint="eastAsia" w:ascii="仿宋_GB2312" w:eastAsia="仿宋_GB2312"/>
          <w:b/>
          <w:bCs w:val="0"/>
          <w:sz w:val="36"/>
          <w:szCs w:val="36"/>
        </w:rPr>
      </w:pPr>
      <w:r>
        <w:rPr>
          <w:rFonts w:hint="eastAsia" w:ascii="仿宋_GB2312" w:eastAsia="仿宋_GB2312"/>
          <w:b/>
          <w:bCs w:val="0"/>
          <w:sz w:val="36"/>
          <w:szCs w:val="36"/>
          <w:lang w:val="en-US" w:eastAsia="zh-CN"/>
        </w:rPr>
        <w:t>年加工800吨圆钢拉丝建设项目</w:t>
      </w:r>
      <w:r>
        <w:rPr>
          <w:rFonts w:hint="eastAsia" w:ascii="仿宋_GB2312" w:eastAsia="仿宋_GB2312"/>
          <w:b/>
          <w:bCs w:val="0"/>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1、项目简介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建德市梅城能华金属拉丝厂位于建德市梅城镇顾家村（顾家路129号），投资80万元，年加工800吨圆钢拉丝建设项目</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本项目为新建项目，因此无原有项目环境污染的问题。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181717" w:themeColor="background2" w:themeShade="1A"/>
          <w:sz w:val="24"/>
          <w:szCs w:val="24"/>
          <w:lang w:eastAsia="zh-CN"/>
        </w:rPr>
        <w:t>本项目于</w:t>
      </w:r>
      <w:r>
        <w:rPr>
          <w:rFonts w:hint="eastAsia" w:asciiTheme="minorEastAsia" w:hAnsiTheme="minorEastAsia" w:eastAsiaTheme="minorEastAsia" w:cstheme="minorEastAsia"/>
          <w:color w:val="181717" w:themeColor="background2" w:themeShade="1A"/>
          <w:sz w:val="24"/>
          <w:szCs w:val="24"/>
        </w:rPr>
        <w:t>20</w:t>
      </w:r>
      <w:r>
        <w:rPr>
          <w:rFonts w:hint="eastAsia" w:asciiTheme="minorEastAsia" w:hAnsiTheme="minorEastAsia" w:eastAsiaTheme="minorEastAsia" w:cstheme="minorEastAsia"/>
          <w:color w:val="181717" w:themeColor="background2" w:themeShade="1A"/>
          <w:sz w:val="24"/>
          <w:szCs w:val="24"/>
          <w:lang w:val="en-US" w:eastAsia="zh-CN"/>
        </w:rPr>
        <w:t>14</w:t>
      </w:r>
      <w:r>
        <w:rPr>
          <w:rFonts w:hint="eastAsia" w:asciiTheme="minorEastAsia" w:hAnsiTheme="minorEastAsia" w:eastAsiaTheme="minorEastAsia" w:cstheme="minorEastAsia"/>
          <w:color w:val="181717" w:themeColor="background2" w:themeShade="1A"/>
          <w:sz w:val="24"/>
          <w:szCs w:val="24"/>
        </w:rPr>
        <w:t>年</w:t>
      </w:r>
      <w:r>
        <w:rPr>
          <w:rFonts w:hint="eastAsia" w:asciiTheme="minorEastAsia" w:hAnsiTheme="minorEastAsia" w:eastAsiaTheme="minorEastAsia" w:cstheme="minorEastAsia"/>
          <w:color w:val="181717" w:themeColor="background2" w:themeShade="1A"/>
          <w:sz w:val="24"/>
          <w:szCs w:val="24"/>
          <w:lang w:val="en-US" w:eastAsia="zh-CN"/>
        </w:rPr>
        <w:t>6</w:t>
      </w:r>
      <w:r>
        <w:rPr>
          <w:rFonts w:hint="eastAsia" w:asciiTheme="minorEastAsia" w:hAnsiTheme="minorEastAsia" w:eastAsiaTheme="minorEastAsia" w:cstheme="minorEastAsia"/>
          <w:color w:val="181717" w:themeColor="background2" w:themeShade="1A"/>
          <w:sz w:val="24"/>
          <w:szCs w:val="24"/>
        </w:rPr>
        <w:t>月</w:t>
      </w:r>
      <w:r>
        <w:rPr>
          <w:rFonts w:hint="eastAsia" w:asciiTheme="minorEastAsia" w:hAnsiTheme="minorEastAsia" w:eastAsiaTheme="minorEastAsia" w:cstheme="minorEastAsia"/>
          <w:color w:val="181717" w:themeColor="background2" w:themeShade="1A"/>
          <w:sz w:val="24"/>
          <w:szCs w:val="24"/>
          <w:lang w:eastAsia="zh-CN"/>
        </w:rPr>
        <w:t>委托</w:t>
      </w:r>
      <w:r>
        <w:rPr>
          <w:rFonts w:hint="eastAsia" w:asciiTheme="minorEastAsia" w:hAnsiTheme="minorEastAsia" w:eastAsiaTheme="minorEastAsia" w:cstheme="minorEastAsia"/>
          <w:sz w:val="24"/>
          <w:szCs w:val="24"/>
          <w:lang w:eastAsia="zh-CN"/>
        </w:rPr>
        <w:t>浙江环耀环境建设</w:t>
      </w:r>
      <w:r>
        <w:rPr>
          <w:rFonts w:hint="eastAsia" w:asciiTheme="minorEastAsia" w:hAnsiTheme="minorEastAsia" w:eastAsiaTheme="minorEastAsia" w:cstheme="minorEastAsia"/>
          <w:sz w:val="24"/>
          <w:szCs w:val="24"/>
        </w:rPr>
        <w:t>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编制了《</w:t>
      </w:r>
      <w:r>
        <w:rPr>
          <w:rFonts w:hint="eastAsia" w:asciiTheme="minorEastAsia" w:hAnsiTheme="minorEastAsia" w:eastAsiaTheme="minorEastAsia" w:cstheme="minorEastAsia"/>
          <w:sz w:val="24"/>
          <w:szCs w:val="24"/>
          <w:lang w:eastAsia="zh-CN"/>
        </w:rPr>
        <w:t>建德市梅城能华金属拉丝厂年加工</w:t>
      </w:r>
      <w:r>
        <w:rPr>
          <w:rFonts w:hint="eastAsia" w:asciiTheme="minorEastAsia" w:hAnsiTheme="minorEastAsia" w:eastAsiaTheme="minorEastAsia" w:cstheme="minorEastAsia"/>
          <w:sz w:val="24"/>
          <w:szCs w:val="24"/>
          <w:lang w:val="en-US" w:eastAsia="zh-CN"/>
        </w:rPr>
        <w:t>800吨圆钢拉丝建设</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建设项目</w:t>
      </w:r>
      <w:r>
        <w:rPr>
          <w:rFonts w:hint="eastAsia" w:asciiTheme="minorEastAsia" w:hAnsiTheme="minorEastAsia" w:eastAsiaTheme="minorEastAsia" w:cstheme="minorEastAsia"/>
          <w:sz w:val="24"/>
          <w:szCs w:val="24"/>
        </w:rPr>
        <w:t>环境影响报告表》，</w:t>
      </w:r>
      <w:r>
        <w:rPr>
          <w:rFonts w:hint="eastAsia" w:asciiTheme="minorEastAsia" w:hAnsiTheme="minorEastAsia" w:eastAsiaTheme="minorEastAsia" w:cstheme="minorEastAsia"/>
          <w:sz w:val="24"/>
          <w:szCs w:val="24"/>
          <w:lang w:val="en-US" w:eastAsia="zh-CN"/>
        </w:rPr>
        <w:t>2014年6月17日</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w:t>
      </w:r>
      <w:r>
        <w:rPr>
          <w:rFonts w:hint="eastAsia" w:asciiTheme="minorEastAsia" w:hAnsiTheme="minorEastAsia" w:eastAsiaTheme="minorEastAsia" w:cstheme="minorEastAsia"/>
          <w:sz w:val="24"/>
          <w:szCs w:val="24"/>
        </w:rPr>
        <w:t>建德市环境保护局审批</w:t>
      </w:r>
      <w:r>
        <w:rPr>
          <w:rFonts w:hint="eastAsia" w:asciiTheme="minorEastAsia" w:hAnsiTheme="minorEastAsia" w:eastAsiaTheme="minorEastAsia" w:cstheme="minorEastAsia"/>
          <w:color w:val="181717" w:themeColor="background2" w:themeShade="1A"/>
          <w:sz w:val="24"/>
          <w:szCs w:val="24"/>
        </w:rPr>
        <w:t>，编号：建环审批</w:t>
      </w:r>
      <w:r>
        <w:rPr>
          <w:rFonts w:hint="eastAsia" w:asciiTheme="minorEastAsia" w:hAnsiTheme="minorEastAsia" w:eastAsiaTheme="minorEastAsia" w:cstheme="minorEastAsia"/>
          <w:color w:val="181717" w:themeColor="background2" w:themeShade="1A"/>
          <w:sz w:val="24"/>
          <w:szCs w:val="24"/>
          <w:lang w:val="en-US" w:eastAsia="zh-CN"/>
        </w:rPr>
        <w:t xml:space="preserve"> [2014]B142号</w:t>
      </w:r>
      <w:r>
        <w:rPr>
          <w:rFonts w:hint="eastAsia" w:asciiTheme="minorEastAsia" w:hAnsiTheme="minorEastAsia" w:eastAsiaTheme="minorEastAsia" w:cstheme="minorEastAsia"/>
          <w:sz w:val="24"/>
          <w:szCs w:val="24"/>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Times New Roman" w:hAnsi="Times New Roman" w:eastAsia="宋体"/>
          <w:bCs/>
          <w:sz w:val="24"/>
          <w:szCs w:val="24"/>
          <w:lang w:val="en-US" w:eastAsia="zh-CN"/>
        </w:rPr>
      </w:pPr>
      <w:r>
        <w:rPr>
          <w:rFonts w:hint="eastAsia" w:ascii="Times New Roman" w:hAnsi="Times New Roman" w:eastAsia="宋体"/>
          <w:bCs/>
          <w:sz w:val="24"/>
          <w:szCs w:val="24"/>
          <w:lang w:val="en-US" w:eastAsia="zh-CN"/>
        </w:rPr>
        <w:t>该项目委托浙江绿荫环境检测科技有限公司于2018年8月针对项目环保设施进行竣工验收监测，2018年8月出具验收监测报告。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根据现场调查，本项目环评及批复的拉丝生产线为一条，与实际一直。根据设备生产能力核算，基本满足审批产能的要求。因此，上述变化不属于重大变化。其他方面与环评基本一致，未发生重大变化。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①废气</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企业产生的废气为干拉工序产生的粉尘。</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干拉过程中需要添加粉末状的拉丝粉以增大摩擦力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根据经验，粉末物料人工称量过程粉尘产生量约为总用量的0.5～2.0％，粉尘产生量较少，以无组织形式排放。建议企业在车间内安装排风扇，加强车间通风。</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②废水</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企业产生的废水为冷却废水和职工生活污水。</w:t>
      </w:r>
    </w:p>
    <w:p>
      <w:pPr>
        <w:tabs>
          <w:tab w:val="left" w:pos="4170"/>
        </w:tabs>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sz w:val="24"/>
        </w:rPr>
        <w:t>冷却液贮存在水箱拉丝机水箱内，冷却液循环使用，定期补充，不外排。</w:t>
      </w:r>
      <w:r>
        <w:rPr>
          <w:rFonts w:hint="eastAsia"/>
          <w:sz w:val="24"/>
          <w:lang w:eastAsia="zh-CN"/>
        </w:rPr>
        <w:t>编制环评时未使用纳管，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如今生活污水经化粪池处理达《污水综合排放标准》（GB8978-1996）三级标准后排入度假村污水处理站处理后排放。</w:t>
      </w:r>
    </w:p>
    <w:p>
      <w:pPr>
        <w:pStyle w:val="2"/>
        <w:rPr>
          <w:rFonts w:hint="eastAsia"/>
          <w:lang w:val="en-US" w:eastAsia="zh-CN"/>
        </w:rPr>
      </w:pP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Cs/>
          <w:color w:val="auto"/>
          <w:kern w:val="2"/>
          <w:sz w:val="24"/>
          <w:szCs w:val="24"/>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①废水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验收监测期间，该厂生活污水排口排水符合</w:t>
      </w:r>
      <w:r>
        <w:rPr>
          <w:rFonts w:hint="eastAsia" w:asciiTheme="minorEastAsia" w:hAnsiTheme="minorEastAsia" w:eastAsiaTheme="minorEastAsia" w:cstheme="minorEastAsia"/>
          <w:sz w:val="24"/>
          <w:szCs w:val="24"/>
        </w:rPr>
        <w:t>《污水综合排放标准》（GB8978 -1996）中的三级</w:t>
      </w:r>
      <w:r>
        <w:rPr>
          <w:rFonts w:hint="eastAsia" w:asciiTheme="minorEastAsia" w:hAnsiTheme="minorEastAsia" w:eastAsiaTheme="minorEastAsia" w:cstheme="minorEastAsia"/>
          <w:sz w:val="24"/>
          <w:szCs w:val="24"/>
          <w:lang w:eastAsia="zh-CN"/>
        </w:rPr>
        <w:t>标准。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②废气</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验收监测期间，该厂无组织废气（粉尘）排放浓度符合《环境空气质量标准》（GB30952012）中的二级标准。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④污染物排放总量</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该项目无总量排放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b w:val="0"/>
          <w:bCs w:val="0"/>
          <w:sz w:val="28"/>
          <w:szCs w:val="28"/>
          <w:lang w:val="en-US" w:eastAsia="zh-CN"/>
        </w:rPr>
        <w:t>2018年8月17日，</w:t>
      </w:r>
      <w:r>
        <w:rPr>
          <w:rFonts w:hint="eastAsia" w:cs="Times New Roman"/>
          <w:b w:val="0"/>
          <w:bCs w:val="0"/>
          <w:color w:val="auto"/>
          <w:kern w:val="2"/>
          <w:sz w:val="24"/>
          <w:szCs w:val="22"/>
          <w:lang w:val="en-US" w:eastAsia="zh-CN"/>
        </w:rPr>
        <w:t>蒋洪能作为我公司验收负责人，在梅城镇顾家村</w:t>
      </w:r>
      <w:r>
        <w:rPr>
          <w:rFonts w:hint="eastAsia" w:cs="Times New Roman"/>
          <w:bCs/>
          <w:color w:val="auto"/>
          <w:kern w:val="2"/>
          <w:sz w:val="24"/>
          <w:szCs w:val="22"/>
          <w:lang w:val="en-US" w:eastAsia="zh-CN"/>
        </w:rPr>
        <w:t>组织召开了“建德市梅城能华金属拉丝厂年加工800吨圆钢拉丝建设项目竣工验收会议”，会议邀请余锡刚、徐利红等2 位环保专家进行现场验收。当天，环保验收专家组通过了建德市梅城能华金属拉丝厂年加工800吨圆钢拉丝建设项目环保设施竣工验收意见（简称“意见”），“意见”出具的验收结论及后续要求内容如下所述：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建德市梅城能华金属拉丝厂年加工800吨圆钢拉丝建设项目环保手续完备，较好的执行了“三同时”的要求，废水、废气等相应配套的环保治理设施均已按照环评及批复的要求建成，建立了环保管理制度，废水、废气的监测结果均能达到环评及批复中要求的标准。验收小组认为该项目（废水、废气部分）基本符合竣工环保设施验收条件，同意通过项目竣工环境保护（废水、废气部分）验收。</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（2）后续要求：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1、按照《建设项目竣工环境保护验收技术指南 污染影响类》的要求完善验收监测报告的编制。</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2、根据《建设项目竣工环境保护验收暂行办法》，按要求落实后阶段涉及的验收公示等相关工作。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3、加强环保设施的运行管理，确保废气污染物达标排放。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pStyle w:val="4"/>
        <w:keepNext w:val="0"/>
        <w:keepLines w:val="0"/>
        <w:pageBreakBefore w:val="0"/>
        <w:widowControl w:val="0"/>
        <w:kinsoku/>
        <w:wordWrap/>
        <w:overflowPunct/>
        <w:topLinePunct w:val="0"/>
        <w:autoSpaceDE/>
        <w:autoSpaceDN/>
        <w:bidi w:val="0"/>
        <w:spacing w:line="500" w:lineRule="exact"/>
        <w:ind w:left="6090" w:leftChars="0" w:hanging="6090" w:hangingChars="2900"/>
        <w:jc w:val="right"/>
        <w:textAlignment w:val="auto"/>
        <w:rPr>
          <w:rFonts w:hint="eastAsia" w:cs="Times New Roman"/>
          <w:bCs/>
          <w:color w:val="auto"/>
          <w:kern w:val="2"/>
          <w:sz w:val="24"/>
          <w:szCs w:val="22"/>
          <w:lang w:val="en-US" w:eastAsia="zh-CN"/>
        </w:rPr>
      </w:pPr>
      <w:r>
        <w:rPr>
          <w:rFonts w:hint="eastAsia"/>
          <w:lang w:val="en-US" w:eastAsia="zh-CN"/>
        </w:rPr>
        <w:t xml:space="preserve">                                                </w:t>
      </w:r>
      <w:r>
        <w:rPr>
          <w:rFonts w:hint="eastAsia" w:cs="Times New Roman"/>
          <w:bCs/>
          <w:color w:val="auto"/>
          <w:kern w:val="2"/>
          <w:sz w:val="24"/>
          <w:szCs w:val="22"/>
          <w:lang w:val="en-US" w:eastAsia="zh-CN"/>
        </w:rPr>
        <w:t>建德市梅城能华金属拉丝厂                                              2018年8月20日</w:t>
      </w:r>
    </w:p>
    <w:p>
      <w:pPr>
        <w:pStyle w:val="4"/>
        <w:keepNext w:val="0"/>
        <w:keepLines w:val="0"/>
        <w:pageBreakBefore w:val="0"/>
        <w:widowControl w:val="0"/>
        <w:kinsoku/>
        <w:wordWrap/>
        <w:overflowPunct/>
        <w:topLinePunct w:val="0"/>
        <w:autoSpaceDE/>
        <w:autoSpaceDN/>
        <w:bidi w:val="0"/>
        <w:spacing w:line="500" w:lineRule="exact"/>
        <w:ind w:left="6960" w:leftChars="0" w:hanging="6960" w:hangingChars="2900"/>
        <w:jc w:val="right"/>
        <w:textAlignment w:val="auto"/>
        <w:rPr>
          <w:rFonts w:hint="eastAsia" w:cs="Times New Roman"/>
          <w:bCs/>
          <w:color w:val="auto"/>
          <w:kern w:val="2"/>
          <w:sz w:val="24"/>
          <w:szCs w:val="22"/>
          <w:lang w:val="en-US" w:eastAsia="zh-CN"/>
        </w:rPr>
      </w:pPr>
    </w:p>
    <w:p>
      <w:pPr>
        <w:pStyle w:val="4"/>
        <w:keepNext w:val="0"/>
        <w:keepLines w:val="0"/>
        <w:pageBreakBefore w:val="0"/>
        <w:widowControl w:val="0"/>
        <w:kinsoku/>
        <w:wordWrap/>
        <w:overflowPunct/>
        <w:topLinePunct w:val="0"/>
        <w:autoSpaceDE/>
        <w:autoSpaceDN/>
        <w:bidi w:val="0"/>
        <w:spacing w:line="500" w:lineRule="exact"/>
        <w:ind w:left="6960" w:leftChars="0" w:hanging="6960" w:hangingChars="2900"/>
        <w:jc w:val="right"/>
        <w:textAlignment w:val="auto"/>
        <w:rPr>
          <w:rFonts w:hint="eastAsia" w:cs="Times New Roman"/>
          <w:bCs/>
          <w:color w:val="auto"/>
          <w:kern w:val="2"/>
          <w:sz w:val="24"/>
          <w:szCs w:val="22"/>
          <w:lang w:val="en-US" w:eastAsia="zh-CN"/>
        </w:rPr>
      </w:pPr>
    </w:p>
    <w:p>
      <w:pPr>
        <w:pStyle w:val="4"/>
        <w:keepNext w:val="0"/>
        <w:keepLines w:val="0"/>
        <w:pageBreakBefore w:val="0"/>
        <w:widowControl w:val="0"/>
        <w:kinsoku/>
        <w:wordWrap/>
        <w:overflowPunct/>
        <w:topLinePunct w:val="0"/>
        <w:autoSpaceDE/>
        <w:autoSpaceDN/>
        <w:bidi w:val="0"/>
        <w:spacing w:line="500" w:lineRule="exact"/>
        <w:ind w:left="6960" w:leftChars="0" w:hanging="6960" w:hangingChars="2900"/>
        <w:jc w:val="right"/>
        <w:textAlignment w:val="auto"/>
        <w:rPr>
          <w:rFonts w:hint="eastAsia" w:cs="Times New Roman"/>
          <w:bCs/>
          <w:color w:val="auto"/>
          <w:kern w:val="2"/>
          <w:sz w:val="24"/>
          <w:szCs w:val="22"/>
          <w:lang w:val="en-US" w:eastAsia="zh-CN"/>
        </w:rPr>
      </w:pPr>
      <w:bookmarkStart w:id="0" w:name="_GoBack"/>
      <w:bookmarkEnd w:id="0"/>
    </w:p>
    <w:p>
      <w:pPr>
        <w:snapToGrid w:val="0"/>
        <w:spacing w:line="500" w:lineRule="exact"/>
        <w:rPr>
          <w:rFonts w:ascii="Times New Roman" w:hAnsi="Times New Roman" w:eastAsiaTheme="minorEastAsia"/>
          <w:b/>
          <w:bCs/>
          <w:color w:val="000000" w:themeColor="text1"/>
          <w:sz w:val="32"/>
          <w:szCs w:val="32"/>
          <w14:textFill>
            <w14:solidFill>
              <w14:schemeClr w14:val="tx1"/>
            </w14:solidFill>
          </w14:textFill>
        </w:rPr>
      </w:pPr>
      <w:r>
        <w:rPr>
          <w:rFonts w:ascii="Times New Roman" w:hAnsi="Times New Roman" w:eastAsiaTheme="minorEastAsia"/>
          <w:b/>
          <w:bCs/>
          <w:color w:val="000000" w:themeColor="text1"/>
          <w:sz w:val="32"/>
          <w:szCs w:val="32"/>
          <w14:textFill>
            <w14:solidFill>
              <w14:schemeClr w14:val="tx1"/>
            </w14:solidFill>
          </w14:textFill>
        </w:rPr>
        <w:t>建德市梅城能华金属拉丝厂年加工800吨圆钢拉丝建设项目</w:t>
      </w:r>
    </w:p>
    <w:p>
      <w:pPr>
        <w:snapToGrid w:val="0"/>
        <w:spacing w:line="500" w:lineRule="exact"/>
        <w:jc w:val="center"/>
        <w:rPr>
          <w:rFonts w:ascii="Times New Roman" w:hAnsi="Times New Roman" w:eastAsiaTheme="minorEastAsia"/>
          <w:b/>
          <w:bCs/>
          <w:color w:val="000000" w:themeColor="text1"/>
          <w:sz w:val="32"/>
          <w:szCs w:val="32"/>
          <w14:textFill>
            <w14:solidFill>
              <w14:schemeClr w14:val="tx1"/>
            </w14:solidFill>
          </w14:textFill>
        </w:rPr>
      </w:pPr>
      <w:r>
        <w:rPr>
          <w:rFonts w:ascii="Times New Roman" w:hAnsi="Times New Roman" w:eastAsiaTheme="minorEastAsia"/>
          <w:b/>
          <w:bCs/>
          <w:color w:val="000000" w:themeColor="text1"/>
          <w:sz w:val="32"/>
          <w:szCs w:val="32"/>
          <w14:textFill>
            <w14:solidFill>
              <w14:schemeClr w14:val="tx1"/>
            </w14:solidFill>
          </w14:textFill>
        </w:rPr>
        <w:t>（废水、废气部分）竣工环境保护设施验收意见</w:t>
      </w:r>
    </w:p>
    <w:p>
      <w:pPr>
        <w:pStyle w:val="7"/>
        <w:snapToGrid w:val="0"/>
        <w:spacing w:before="156" w:beforeLines="5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2018年8月17日，</w:t>
      </w:r>
      <w:r>
        <w:rPr>
          <w:rFonts w:hint="eastAsia" w:ascii="Times New Roman" w:hAnsi="Times New Roman" w:eastAsia="仿宋"/>
          <w:color w:val="000000" w:themeColor="text1"/>
          <w:sz w:val="28"/>
          <w:szCs w:val="28"/>
          <w14:textFill>
            <w14:solidFill>
              <w14:schemeClr w14:val="tx1"/>
            </w14:solidFill>
          </w14:textFill>
        </w:rPr>
        <w:t>建德市梅城能华金属拉丝厂根据《建设项目竣工环境保护验收暂行办法》组织召开了建德市梅城能华金属拉丝厂年加工800吨圆钢拉丝建设项目竣工环境保护验收会，验收小组由建设单位代表、梅城镇顾家村委、浙江绿荫环境检测科技有限公司（验收监测及报告编制单位）、浙江环耀环境建设有限公司（环评单位）及邀请2位专家组成（验收小组名单附后）。</w:t>
      </w:r>
    </w:p>
    <w:p>
      <w:pPr>
        <w:pStyle w:val="7"/>
        <w:snapToGrid w:val="0"/>
        <w:spacing w:before="0" w:line="500" w:lineRule="exact"/>
        <w:ind w:firstLine="560"/>
        <w:rPr>
          <w:rFonts w:hint="eastAsia"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验收小组现场查阅了环评报告、验收监测报告等相关资料，听取了建设单位关于项目实施情况、验收监测报告编制单位关于验收监测报告、环评单位关于环保措施落实情况的汇报，并对企业环保措施实施情况进行了现场检查，根据《建设项目竣工环境保护验收暂行办法》，经认真审议，针对废水、废气部分环保设施形成如下验收意见：</w:t>
      </w:r>
    </w:p>
    <w:p>
      <w:pPr>
        <w:pStyle w:val="8"/>
        <w:autoSpaceDE w:val="0"/>
        <w:autoSpaceDN w:val="0"/>
        <w:adjustRightInd w:val="0"/>
        <w:snapToGrid w:val="0"/>
        <w:spacing w:line="500" w:lineRule="exact"/>
        <w:ind w:firstLine="562"/>
        <w:jc w:val="left"/>
        <w:outlineLvl w:val="0"/>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一、工程建设基本情况</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w:t>
      </w:r>
      <w:r>
        <w:rPr>
          <w:rFonts w:ascii="Times New Roman" w:hAnsi="Times New Roman" w:eastAsia="仿宋"/>
          <w:color w:val="000000" w:themeColor="text1"/>
          <w:sz w:val="28"/>
          <w:szCs w:val="28"/>
          <w14:textFill>
            <w14:solidFill>
              <w14:schemeClr w14:val="tx1"/>
            </w14:solidFill>
          </w14:textFill>
        </w:rPr>
        <w:t>建设地点、规模、主要建设内容</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建德市梅城能华金属拉丝厂建筑面积约2490</w:t>
      </w:r>
      <w:r>
        <w:rPr>
          <w:rFonts w:hint="eastAsia" w:ascii="Times New Roman" w:hAnsi="Times New Roman" w:eastAsia="仿宋"/>
          <w:color w:val="000000" w:themeColor="text1"/>
          <w:sz w:val="28"/>
          <w:szCs w:val="28"/>
          <w14:textFill>
            <w14:solidFill>
              <w14:schemeClr w14:val="tx1"/>
            </w14:solidFill>
          </w14:textFill>
        </w:rPr>
        <w:t>m</w:t>
      </w:r>
      <w:r>
        <w:rPr>
          <w:rFonts w:ascii="Times New Roman" w:hAnsi="Times New Roman" w:eastAsia="仿宋"/>
          <w:color w:val="000000" w:themeColor="text1"/>
          <w:sz w:val="28"/>
          <w:szCs w:val="28"/>
          <w:vertAlign w:val="superscript"/>
          <w14:textFill>
            <w14:solidFill>
              <w14:schemeClr w14:val="tx1"/>
            </w14:solidFill>
          </w14:textFill>
        </w:rPr>
        <w:t>2</w:t>
      </w:r>
      <w:r>
        <w:rPr>
          <w:rFonts w:ascii="Times New Roman" w:hAnsi="Times New Roman" w:eastAsia="仿宋"/>
          <w:color w:val="000000" w:themeColor="text1"/>
          <w:sz w:val="28"/>
          <w:szCs w:val="28"/>
          <w14:textFill>
            <w14:solidFill>
              <w14:schemeClr w14:val="tx1"/>
            </w14:solidFill>
          </w14:textFill>
        </w:rPr>
        <w:t>，总投资80万元。建德市梅城能华金属拉丝厂为新建厂房，项目完成后，主要从事线材拉丝加工，购置了水箱拉丝机、立式拉丝机、无酸洗脱壳机等生产设备，采取脱壳除锈、干拉、水箱拉丝、防锈处理等工艺，形成年加工800吨圆钢拉丝的</w:t>
      </w:r>
      <w:r>
        <w:rPr>
          <w:rFonts w:hint="eastAsia" w:ascii="Times New Roman" w:hAnsi="Times New Roman" w:eastAsia="仿宋"/>
          <w:color w:val="000000" w:themeColor="text1"/>
          <w:sz w:val="28"/>
          <w:szCs w:val="28"/>
          <w14:textFill>
            <w14:solidFill>
              <w14:schemeClr w14:val="tx1"/>
            </w14:solidFill>
          </w14:textFill>
        </w:rPr>
        <w:t>生产能力</w:t>
      </w:r>
      <w:r>
        <w:rPr>
          <w:rFonts w:ascii="Times New Roman" w:hAnsi="Times New Roman" w:eastAsia="仿宋"/>
          <w:color w:val="000000" w:themeColor="text1"/>
          <w:sz w:val="28"/>
          <w:szCs w:val="28"/>
          <w14:textFill>
            <w14:solidFill>
              <w14:schemeClr w14:val="tx1"/>
            </w14:solidFill>
          </w14:textFill>
        </w:rPr>
        <w:t>。</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2</w:t>
      </w:r>
      <w:r>
        <w:rPr>
          <w:rFonts w:hint="eastAsia"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14:textFill>
            <w14:solidFill>
              <w14:schemeClr w14:val="tx1"/>
            </w14:solidFill>
          </w14:textFill>
        </w:rPr>
        <w:t>建设过程及环保审批情况</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企业于2014年5月委托浙江环耀环境有限公司编制了《建德市梅城能华金属拉丝厂年加工800吨圆钢拉丝建设项目环境</w:t>
      </w:r>
      <w:r>
        <w:rPr>
          <w:rFonts w:hint="eastAsia" w:ascii="Times New Roman" w:hAnsi="Times New Roman" w:eastAsia="仿宋"/>
          <w:color w:val="000000" w:themeColor="text1"/>
          <w:sz w:val="28"/>
          <w:szCs w:val="28"/>
          <w14:textFill>
            <w14:solidFill>
              <w14:schemeClr w14:val="tx1"/>
            </w14:solidFill>
          </w14:textFill>
        </w:rPr>
        <w:t>影响</w:t>
      </w:r>
      <w:r>
        <w:rPr>
          <w:rFonts w:ascii="Times New Roman" w:hAnsi="Times New Roman" w:eastAsia="仿宋"/>
          <w:color w:val="000000" w:themeColor="text1"/>
          <w:sz w:val="28"/>
          <w:szCs w:val="28"/>
          <w14:textFill>
            <w14:solidFill>
              <w14:schemeClr w14:val="tx1"/>
            </w14:solidFill>
          </w14:textFill>
        </w:rPr>
        <w:t>报告表》，并于2014年6月17日通过了建德市环保局审批（审批文号：建环审批[2014]B142号）。</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受企业委托，浙江绿荫环境检测科技有限公司承担了本项目竣工环境保护验收监测工作，于2018年8月7日至2018年8月8日进行了现场监测，完成了数据分析，出具了检测报告。</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2、</w:t>
      </w:r>
      <w:r>
        <w:rPr>
          <w:rFonts w:ascii="Times New Roman" w:hAnsi="Times New Roman" w:eastAsia="仿宋"/>
          <w:color w:val="000000" w:themeColor="text1"/>
          <w:sz w:val="28"/>
          <w:szCs w:val="28"/>
          <w14:textFill>
            <w14:solidFill>
              <w14:schemeClr w14:val="tx1"/>
            </w14:solidFill>
          </w14:textFill>
        </w:rPr>
        <w:t>验收范围</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本次验收范围为年加工800吨圆钢拉丝建设项目（废水、废气部分）环境保护设施。</w:t>
      </w:r>
    </w:p>
    <w:p>
      <w:pPr>
        <w:pStyle w:val="7"/>
        <w:snapToGrid w:val="0"/>
        <w:spacing w:before="0" w:line="500" w:lineRule="exact"/>
        <w:ind w:firstLine="562"/>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二、工程变动情况</w:t>
      </w:r>
    </w:p>
    <w:p>
      <w:pPr>
        <w:snapToGrid w:val="0"/>
        <w:spacing w:line="500" w:lineRule="exact"/>
        <w:ind w:firstLine="560" w:firstLineChars="20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本项目实际建设情况与环评及批复要求基本一致，未发生重大改变。</w:t>
      </w:r>
    </w:p>
    <w:p>
      <w:pPr>
        <w:snapToGrid w:val="0"/>
        <w:spacing w:line="500" w:lineRule="exact"/>
        <w:ind w:firstLine="562" w:firstLineChars="200"/>
        <w:outlineLvl w:val="0"/>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三、环境保护设施建设情况</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w:t>
      </w:r>
      <w:r>
        <w:rPr>
          <w:rFonts w:ascii="Times New Roman" w:hAnsi="Times New Roman" w:eastAsia="仿宋"/>
          <w:color w:val="000000" w:themeColor="text1"/>
          <w:sz w:val="28"/>
          <w:szCs w:val="28"/>
          <w14:textFill>
            <w14:solidFill>
              <w14:schemeClr w14:val="tx1"/>
            </w14:solidFill>
          </w14:textFill>
        </w:rPr>
        <w:t>废水</w:t>
      </w:r>
    </w:p>
    <w:p>
      <w:pPr>
        <w:pStyle w:val="7"/>
        <w:adjustRightInd w:val="0"/>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项目</w:t>
      </w:r>
      <w:r>
        <w:rPr>
          <w:rFonts w:ascii="Times New Roman" w:hAnsi="Times New Roman" w:eastAsia="仿宋"/>
          <w:color w:val="000000" w:themeColor="text1"/>
          <w:sz w:val="28"/>
          <w:szCs w:val="28"/>
          <w14:textFill>
            <w14:solidFill>
              <w14:schemeClr w14:val="tx1"/>
            </w14:solidFill>
          </w14:textFill>
        </w:rPr>
        <w:t>废水主要</w:t>
      </w:r>
      <w:r>
        <w:rPr>
          <w:rFonts w:hint="eastAsia" w:ascii="Times New Roman" w:hAnsi="Times New Roman" w:eastAsia="仿宋"/>
          <w:color w:val="000000" w:themeColor="text1"/>
          <w:sz w:val="28"/>
          <w:szCs w:val="28"/>
          <w14:textFill>
            <w14:solidFill>
              <w14:schemeClr w14:val="tx1"/>
            </w14:solidFill>
          </w14:textFill>
        </w:rPr>
        <w:t>有钢丝</w:t>
      </w:r>
      <w:r>
        <w:rPr>
          <w:rFonts w:ascii="Times New Roman" w:hAnsi="Times New Roman" w:eastAsia="仿宋"/>
          <w:color w:val="000000" w:themeColor="text1"/>
          <w:sz w:val="28"/>
          <w:szCs w:val="28"/>
          <w14:textFill>
            <w14:solidFill>
              <w14:schemeClr w14:val="tx1"/>
            </w14:solidFill>
          </w14:textFill>
        </w:rPr>
        <w:t>冷却水</w:t>
      </w:r>
      <w:r>
        <w:rPr>
          <w:rFonts w:hint="eastAsia" w:ascii="Times New Roman" w:hAnsi="Times New Roman" w:eastAsia="仿宋"/>
          <w:color w:val="000000" w:themeColor="text1"/>
          <w:sz w:val="28"/>
          <w:szCs w:val="28"/>
          <w14:textFill>
            <w14:solidFill>
              <w14:schemeClr w14:val="tx1"/>
            </w14:solidFill>
          </w14:textFill>
        </w:rPr>
        <w:t>和</w:t>
      </w:r>
      <w:r>
        <w:rPr>
          <w:rFonts w:ascii="Times New Roman" w:hAnsi="Times New Roman" w:eastAsia="仿宋"/>
          <w:color w:val="000000" w:themeColor="text1"/>
          <w:sz w:val="28"/>
          <w:szCs w:val="28"/>
          <w14:textFill>
            <w14:solidFill>
              <w14:schemeClr w14:val="tx1"/>
            </w14:solidFill>
          </w14:textFill>
        </w:rPr>
        <w:t>生活</w:t>
      </w:r>
      <w:r>
        <w:rPr>
          <w:rFonts w:hint="eastAsia" w:ascii="Times New Roman" w:hAnsi="Times New Roman" w:eastAsia="仿宋"/>
          <w:color w:val="000000" w:themeColor="text1"/>
          <w:sz w:val="28"/>
          <w:szCs w:val="28"/>
          <w14:textFill>
            <w14:solidFill>
              <w14:schemeClr w14:val="tx1"/>
            </w14:solidFill>
          </w14:textFill>
        </w:rPr>
        <w:t>污水</w:t>
      </w:r>
      <w:r>
        <w:rPr>
          <w:rFonts w:ascii="Times New Roman" w:hAnsi="Times New Roman" w:eastAsia="仿宋"/>
          <w:color w:val="000000" w:themeColor="text1"/>
          <w:sz w:val="28"/>
          <w:szCs w:val="28"/>
          <w14:textFill>
            <w14:solidFill>
              <w14:schemeClr w14:val="tx1"/>
            </w14:solidFill>
          </w14:textFill>
        </w:rPr>
        <w:t>。其中冷却水循环利用不外排；生活</w:t>
      </w:r>
      <w:r>
        <w:rPr>
          <w:rFonts w:hint="eastAsia" w:ascii="Times New Roman" w:hAnsi="Times New Roman" w:eastAsia="仿宋"/>
          <w:color w:val="000000" w:themeColor="text1"/>
          <w:sz w:val="28"/>
          <w:szCs w:val="28"/>
          <w14:textFill>
            <w14:solidFill>
              <w14:schemeClr w14:val="tx1"/>
            </w14:solidFill>
          </w14:textFill>
        </w:rPr>
        <w:t>污水经</w:t>
      </w:r>
      <w:r>
        <w:rPr>
          <w:rFonts w:ascii="Times New Roman" w:hAnsi="Times New Roman" w:eastAsia="仿宋"/>
          <w:color w:val="000000" w:themeColor="text1"/>
          <w:sz w:val="28"/>
          <w:szCs w:val="28"/>
          <w14:textFill>
            <w14:solidFill>
              <w14:schemeClr w14:val="tx1"/>
            </w14:solidFill>
          </w14:textFill>
        </w:rPr>
        <w:t>化粪池处理达到《污水综合排放标准》（GB8978-1996）三级标准后纳入污水管网</w:t>
      </w:r>
      <w:r>
        <w:rPr>
          <w:rFonts w:hint="eastAsia" w:ascii="Times New Roman" w:hAnsi="Times New Roman" w:eastAsia="仿宋"/>
          <w:color w:val="000000" w:themeColor="text1"/>
          <w:sz w:val="28"/>
          <w:szCs w:val="28"/>
          <w14:textFill>
            <w14:solidFill>
              <w14:schemeClr w14:val="tx1"/>
            </w14:solidFill>
          </w14:textFill>
        </w:rPr>
        <w:t>，送</w:t>
      </w:r>
      <w:r>
        <w:rPr>
          <w:rFonts w:ascii="Times New Roman" w:hAnsi="Times New Roman" w:eastAsia="仿宋"/>
          <w:color w:val="000000" w:themeColor="text1"/>
          <w:sz w:val="28"/>
          <w:szCs w:val="28"/>
          <w14:textFill>
            <w14:solidFill>
              <w14:schemeClr w14:val="tx1"/>
            </w14:solidFill>
          </w14:textFill>
        </w:rPr>
        <w:t>顾家村污水处理站处理后外排。</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2、</w:t>
      </w:r>
      <w:r>
        <w:rPr>
          <w:rFonts w:ascii="Times New Roman" w:hAnsi="Times New Roman" w:eastAsia="仿宋"/>
          <w:color w:val="000000" w:themeColor="text1"/>
          <w:sz w:val="28"/>
          <w:szCs w:val="28"/>
          <w14:textFill>
            <w14:solidFill>
              <w14:schemeClr w14:val="tx1"/>
            </w14:solidFill>
          </w14:textFill>
        </w:rPr>
        <w:t>废气</w:t>
      </w:r>
    </w:p>
    <w:p>
      <w:pPr>
        <w:pStyle w:val="7"/>
        <w:adjustRightInd w:val="0"/>
        <w:snapToGrid w:val="0"/>
        <w:spacing w:before="0" w:line="500" w:lineRule="exact"/>
        <w:ind w:firstLine="560"/>
        <w:jc w:val="lef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项目</w:t>
      </w:r>
      <w:r>
        <w:rPr>
          <w:rFonts w:ascii="Times New Roman" w:hAnsi="Times New Roman" w:eastAsia="仿宋"/>
          <w:color w:val="000000" w:themeColor="text1"/>
          <w:sz w:val="28"/>
          <w:szCs w:val="28"/>
          <w14:textFill>
            <w14:solidFill>
              <w14:schemeClr w14:val="tx1"/>
            </w14:solidFill>
          </w14:textFill>
        </w:rPr>
        <w:t>废气主要是干拉过程产生的少量粉尘</w:t>
      </w:r>
      <w:r>
        <w:rPr>
          <w:rFonts w:hint="eastAsia" w:ascii="Times New Roman" w:hAnsi="Times New Roman" w:eastAsia="仿宋"/>
          <w:color w:val="000000" w:themeColor="text1"/>
          <w:sz w:val="28"/>
          <w:szCs w:val="28"/>
          <w14:textFill>
            <w14:solidFill>
              <w14:schemeClr w14:val="tx1"/>
            </w14:solidFill>
          </w14:textFill>
        </w:rPr>
        <w:t>，为</w:t>
      </w:r>
      <w:r>
        <w:rPr>
          <w:rFonts w:ascii="Times New Roman" w:hAnsi="Times New Roman" w:eastAsia="仿宋"/>
          <w:color w:val="000000" w:themeColor="text1"/>
          <w:sz w:val="28"/>
          <w:szCs w:val="28"/>
          <w14:textFill>
            <w14:solidFill>
              <w14:schemeClr w14:val="tx1"/>
            </w14:solidFill>
          </w14:textFill>
        </w:rPr>
        <w:t>无组织排放，采取加强车间内通风</w:t>
      </w:r>
      <w:r>
        <w:rPr>
          <w:rFonts w:hint="eastAsia" w:ascii="Times New Roman" w:hAnsi="Times New Roman" w:eastAsia="仿宋"/>
          <w:color w:val="000000" w:themeColor="text1"/>
          <w:sz w:val="28"/>
          <w:szCs w:val="28"/>
          <w14:textFill>
            <w14:solidFill>
              <w14:schemeClr w14:val="tx1"/>
            </w14:solidFill>
          </w14:textFill>
        </w:rPr>
        <w:t>的形式进行有效扩散和稀释</w:t>
      </w:r>
      <w:r>
        <w:rPr>
          <w:rFonts w:ascii="Times New Roman" w:hAnsi="Times New Roman" w:eastAsia="仿宋"/>
          <w:color w:val="000000" w:themeColor="text1"/>
          <w:sz w:val="28"/>
          <w:szCs w:val="28"/>
          <w14:textFill>
            <w14:solidFill>
              <w14:schemeClr w14:val="tx1"/>
            </w14:solidFill>
          </w14:textFill>
        </w:rPr>
        <w:t>。</w:t>
      </w:r>
    </w:p>
    <w:p>
      <w:pPr>
        <w:pStyle w:val="8"/>
        <w:autoSpaceDE w:val="0"/>
        <w:autoSpaceDN w:val="0"/>
        <w:adjustRightInd w:val="0"/>
        <w:snapToGrid w:val="0"/>
        <w:spacing w:line="500" w:lineRule="exact"/>
        <w:ind w:firstLine="562"/>
        <w:jc w:val="left"/>
        <w:outlineLvl w:val="0"/>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四、环境保护设施调试效果</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根据浙江绿荫环境检测科技有限公司出具的检测报告（LYJC[2018]W字第2</w:t>
      </w:r>
      <w:r>
        <w:rPr>
          <w:rFonts w:ascii="Times New Roman" w:hAnsi="Times New Roman" w:eastAsia="仿宋"/>
          <w:color w:val="000000" w:themeColor="text1"/>
          <w:sz w:val="28"/>
          <w:szCs w:val="28"/>
          <w14:textFill>
            <w14:solidFill>
              <w14:schemeClr w14:val="tx1"/>
            </w14:solidFill>
          </w14:textFill>
        </w:rPr>
        <w:t>90</w:t>
      </w:r>
      <w:r>
        <w:rPr>
          <w:rFonts w:hint="eastAsia" w:ascii="Times New Roman" w:hAnsi="Times New Roman" w:eastAsia="仿宋"/>
          <w:color w:val="000000" w:themeColor="text1"/>
          <w:sz w:val="28"/>
          <w:szCs w:val="28"/>
          <w14:textFill>
            <w14:solidFill>
              <w14:schemeClr w14:val="tx1"/>
            </w14:solidFill>
          </w14:textFill>
        </w:rPr>
        <w:t>号、LYJC[2018]G字第1</w:t>
      </w:r>
      <w:r>
        <w:rPr>
          <w:rFonts w:ascii="Times New Roman" w:hAnsi="Times New Roman" w:eastAsia="仿宋"/>
          <w:color w:val="000000" w:themeColor="text1"/>
          <w:sz w:val="28"/>
          <w:szCs w:val="28"/>
          <w14:textFill>
            <w14:solidFill>
              <w14:schemeClr w14:val="tx1"/>
            </w14:solidFill>
          </w14:textFill>
        </w:rPr>
        <w:t>94</w:t>
      </w:r>
      <w:r>
        <w:rPr>
          <w:rFonts w:hint="eastAsia" w:ascii="Times New Roman" w:hAnsi="Times New Roman" w:eastAsia="仿宋"/>
          <w:color w:val="000000" w:themeColor="text1"/>
          <w:sz w:val="28"/>
          <w:szCs w:val="28"/>
          <w14:textFill>
            <w14:solidFill>
              <w14:schemeClr w14:val="tx1"/>
            </w14:solidFill>
          </w14:textFill>
        </w:rPr>
        <w:t>号），主要监测结果如下：</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1、废水</w:t>
      </w:r>
    </w:p>
    <w:p>
      <w:pPr>
        <w:pStyle w:val="7"/>
        <w:adjustRightInd w:val="0"/>
        <w:snapToGrid w:val="0"/>
        <w:spacing w:before="0" w:line="500" w:lineRule="exact"/>
        <w:ind w:firstLine="560"/>
        <w:jc w:val="lef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经</w:t>
      </w:r>
      <w:r>
        <w:rPr>
          <w:rFonts w:ascii="Times New Roman" w:hAnsi="Times New Roman" w:eastAsia="仿宋"/>
          <w:color w:val="000000" w:themeColor="text1"/>
          <w:sz w:val="28"/>
          <w:szCs w:val="28"/>
          <w14:textFill>
            <w14:solidFill>
              <w14:schemeClr w14:val="tx1"/>
            </w14:solidFill>
          </w14:textFill>
        </w:rPr>
        <w:t>监测，生活污水排放口废水中pH、化学需氧量、氨氮、悬浮物、五日生化需氧量浓度均能达到《污水综合排放标准》（GB8978-1996）中的三级标准限值要求。</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2、废气</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经</w:t>
      </w:r>
      <w:r>
        <w:rPr>
          <w:rFonts w:ascii="Times New Roman" w:hAnsi="Times New Roman" w:eastAsia="仿宋"/>
          <w:color w:val="000000" w:themeColor="text1"/>
          <w:sz w:val="28"/>
          <w:szCs w:val="28"/>
          <w14:textFill>
            <w14:solidFill>
              <w14:schemeClr w14:val="tx1"/>
            </w14:solidFill>
          </w14:textFill>
        </w:rPr>
        <w:t>监测</w:t>
      </w:r>
      <w:r>
        <w:rPr>
          <w:rFonts w:hint="eastAsia" w:ascii="Times New Roman" w:hAnsi="Times New Roman" w:eastAsia="仿宋"/>
          <w:color w:val="000000" w:themeColor="text1"/>
          <w:sz w:val="28"/>
          <w:szCs w:val="28"/>
          <w14:textFill>
            <w14:solidFill>
              <w14:schemeClr w14:val="tx1"/>
            </w14:solidFill>
          </w14:textFill>
        </w:rPr>
        <w:t>，厂界</w:t>
      </w:r>
      <w:r>
        <w:rPr>
          <w:rFonts w:ascii="Times New Roman" w:hAnsi="Times New Roman" w:eastAsia="仿宋"/>
          <w:color w:val="000000" w:themeColor="text1"/>
          <w:sz w:val="28"/>
          <w:szCs w:val="28"/>
          <w14:textFill>
            <w14:solidFill>
              <w14:schemeClr w14:val="tx1"/>
            </w14:solidFill>
          </w14:textFill>
        </w:rPr>
        <w:t>无组织废气总悬浮颗粒物</w:t>
      </w:r>
      <w:r>
        <w:rPr>
          <w:rFonts w:hint="eastAsia" w:ascii="Times New Roman" w:hAnsi="Times New Roman" w:eastAsia="仿宋"/>
          <w:color w:val="000000" w:themeColor="text1"/>
          <w:sz w:val="28"/>
          <w:szCs w:val="28"/>
          <w14:textFill>
            <w14:solidFill>
              <w14:schemeClr w14:val="tx1"/>
            </w14:solidFill>
          </w14:textFill>
        </w:rPr>
        <w:t>浓度达到</w:t>
      </w:r>
      <w:r>
        <w:rPr>
          <w:rFonts w:ascii="Times New Roman" w:hAnsi="Times New Roman" w:eastAsia="仿宋"/>
          <w:color w:val="000000" w:themeColor="text1"/>
          <w:sz w:val="28"/>
          <w:szCs w:val="28"/>
          <w14:textFill>
            <w14:solidFill>
              <w14:schemeClr w14:val="tx1"/>
            </w14:solidFill>
          </w14:textFill>
        </w:rPr>
        <w:t>《大气污染物综合排放标准》（GB16297-1996）中的厂界无组织监控浓度二级标准限值要求。</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3、总量控制</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无</w:t>
      </w:r>
    </w:p>
    <w:p>
      <w:pPr>
        <w:snapToGrid w:val="0"/>
        <w:spacing w:line="500" w:lineRule="exact"/>
        <w:ind w:firstLine="562" w:firstLineChars="200"/>
        <w:outlineLvl w:val="0"/>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五、工程建设对环境的影响</w:t>
      </w:r>
    </w:p>
    <w:p>
      <w:pPr>
        <w:snapToGrid w:val="0"/>
        <w:spacing w:line="500" w:lineRule="exact"/>
        <w:ind w:firstLine="560" w:firstLineChars="20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根据验收监测报告结论，总体上项目正常运行时与环评报告中的环境影响评价结论基本一致。</w:t>
      </w:r>
    </w:p>
    <w:p>
      <w:pPr>
        <w:snapToGrid w:val="0"/>
        <w:spacing w:line="500" w:lineRule="exact"/>
        <w:ind w:firstLine="562" w:firstLineChars="200"/>
        <w:outlineLvl w:val="0"/>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六、验收结论</w:t>
      </w:r>
    </w:p>
    <w:p>
      <w:pPr>
        <w:pStyle w:val="7"/>
        <w:snapToGrid w:val="0"/>
        <w:spacing w:before="0" w:line="50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建德市梅城能华金属拉丝厂年加工800吨圆钢拉丝建设项目环保手续完备，较好的执行了“三同时”的要求，废水、废气等相应配套的环保治理设施均已按照环评及批复的要求建成，建立了环保管理制度，废水、废气的监测结果均能达到环评及批复中要求的标准。验收</w:t>
      </w:r>
      <w:r>
        <w:rPr>
          <w:rFonts w:hint="eastAsia" w:ascii="Times New Roman" w:hAnsi="Times New Roman" w:eastAsia="仿宋"/>
          <w:color w:val="000000" w:themeColor="text1"/>
          <w:sz w:val="28"/>
          <w:szCs w:val="28"/>
          <w14:textFill>
            <w14:solidFill>
              <w14:schemeClr w14:val="tx1"/>
            </w14:solidFill>
          </w14:textFill>
        </w:rPr>
        <w:t>小</w:t>
      </w:r>
      <w:r>
        <w:rPr>
          <w:rFonts w:ascii="Times New Roman" w:hAnsi="Times New Roman" w:eastAsia="仿宋"/>
          <w:color w:val="000000" w:themeColor="text1"/>
          <w:sz w:val="28"/>
          <w:szCs w:val="28"/>
          <w14:textFill>
            <w14:solidFill>
              <w14:schemeClr w14:val="tx1"/>
            </w14:solidFill>
          </w14:textFill>
        </w:rPr>
        <w:t>组认为该项目（废水、废气部分）基本符合项目竣工</w:t>
      </w:r>
      <w:r>
        <w:rPr>
          <w:rFonts w:hint="eastAsia" w:ascii="Times New Roman" w:hAnsi="Times New Roman" w:eastAsia="仿宋"/>
          <w:color w:val="000000" w:themeColor="text1"/>
          <w:sz w:val="28"/>
          <w:szCs w:val="28"/>
          <w14:textFill>
            <w14:solidFill>
              <w14:schemeClr w14:val="tx1"/>
            </w14:solidFill>
          </w14:textFill>
        </w:rPr>
        <w:t>环境保护</w:t>
      </w:r>
      <w:r>
        <w:rPr>
          <w:rFonts w:ascii="Times New Roman" w:hAnsi="Times New Roman" w:eastAsia="仿宋"/>
          <w:color w:val="000000" w:themeColor="text1"/>
          <w:sz w:val="28"/>
          <w:szCs w:val="28"/>
          <w14:textFill>
            <w14:solidFill>
              <w14:schemeClr w14:val="tx1"/>
            </w14:solidFill>
          </w14:textFill>
        </w:rPr>
        <w:t>验收条件，同意通过项目竣工环境保护（废水、废气部分）验收。</w:t>
      </w:r>
    </w:p>
    <w:p>
      <w:pPr>
        <w:snapToGrid w:val="0"/>
        <w:spacing w:line="500" w:lineRule="exact"/>
        <w:ind w:firstLine="562" w:firstLineChars="200"/>
        <w:outlineLvl w:val="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七、后续要求</w:t>
      </w:r>
    </w:p>
    <w:p>
      <w:pPr>
        <w:snapToGrid w:val="0"/>
        <w:spacing w:line="500" w:lineRule="exact"/>
        <w:ind w:firstLine="560" w:firstLineChars="200"/>
        <w:outlineLvl w:val="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1、按照《建设项目竣工环境保护验收技术指南 污染影响类》的要求完善验收监测报告的编制。</w:t>
      </w:r>
    </w:p>
    <w:p>
      <w:pPr>
        <w:snapToGrid w:val="0"/>
        <w:spacing w:line="500" w:lineRule="exact"/>
        <w:ind w:firstLine="560" w:firstLineChars="200"/>
        <w:outlineLvl w:val="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2、根据《建设项目竣工环境保护验收暂行办法》，按要求落实后阶段涉及的验收公示等相关工作。</w:t>
      </w:r>
    </w:p>
    <w:p>
      <w:pPr>
        <w:pStyle w:val="2"/>
        <w:spacing w:after="0" w:line="500" w:lineRule="exact"/>
        <w:ind w:left="0" w:leftChars="0" w:firstLine="561"/>
        <w:rPr>
          <w:rFonts w:ascii="Times New Roman" w:hAnsi="Times New Roman" w:eastAsia="仿宋"/>
          <w:b/>
          <w:color w:val="000000" w:themeColor="text1"/>
          <w:sz w:val="28"/>
          <w:szCs w:val="28"/>
          <w14:textFill>
            <w14:solidFill>
              <w14:schemeClr w14:val="tx1"/>
            </w14:solidFill>
          </w14:textFill>
        </w:rPr>
      </w:pPr>
      <w:r>
        <w:rPr>
          <w:rFonts w:ascii="Times New Roman" w:hAnsi="Times New Roman" w:eastAsia="仿宋"/>
          <w:b/>
          <w:color w:val="000000" w:themeColor="text1"/>
          <w:sz w:val="28"/>
          <w:szCs w:val="28"/>
          <w14:textFill>
            <w14:solidFill>
              <w14:schemeClr w14:val="tx1"/>
            </w14:solidFill>
          </w14:textFill>
        </w:rPr>
        <w:t>八、验收</w:t>
      </w:r>
      <w:r>
        <w:rPr>
          <w:rFonts w:hint="eastAsia" w:ascii="Times New Roman" w:hAnsi="Times New Roman" w:eastAsia="仿宋"/>
          <w:b/>
          <w:color w:val="000000" w:themeColor="text1"/>
          <w:sz w:val="28"/>
          <w:szCs w:val="28"/>
          <w14:textFill>
            <w14:solidFill>
              <w14:schemeClr w14:val="tx1"/>
            </w14:solidFill>
          </w14:textFill>
        </w:rPr>
        <w:t>小组</w:t>
      </w:r>
      <w:r>
        <w:rPr>
          <w:rFonts w:ascii="Times New Roman" w:hAnsi="Times New Roman" w:eastAsia="仿宋"/>
          <w:b/>
          <w:color w:val="000000" w:themeColor="text1"/>
          <w:sz w:val="28"/>
          <w:szCs w:val="28"/>
          <w14:textFill>
            <w14:solidFill>
              <w14:schemeClr w14:val="tx1"/>
            </w14:solidFill>
          </w14:textFill>
        </w:rPr>
        <w:t>信息</w:t>
      </w:r>
    </w:p>
    <w:p>
      <w:pPr>
        <w:snapToGrid w:val="0"/>
        <w:spacing w:line="500" w:lineRule="exact"/>
        <w:ind w:firstLine="560" w:firstLineChars="20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验收</w:t>
      </w:r>
      <w:r>
        <w:rPr>
          <w:rFonts w:hint="eastAsia" w:ascii="Times New Roman" w:hAnsi="Times New Roman" w:eastAsia="仿宋"/>
          <w:color w:val="000000" w:themeColor="text1"/>
          <w:sz w:val="28"/>
          <w:szCs w:val="28"/>
          <w14:textFill>
            <w14:solidFill>
              <w14:schemeClr w14:val="tx1"/>
            </w14:solidFill>
          </w14:textFill>
        </w:rPr>
        <w:t>小组</w:t>
      </w:r>
      <w:r>
        <w:rPr>
          <w:rFonts w:ascii="Times New Roman" w:hAnsi="Times New Roman" w:eastAsia="仿宋"/>
          <w:color w:val="000000" w:themeColor="text1"/>
          <w:sz w:val="28"/>
          <w:szCs w:val="28"/>
          <w14:textFill>
            <w14:solidFill>
              <w14:schemeClr w14:val="tx1"/>
            </w14:solidFill>
          </w14:textFill>
        </w:rPr>
        <w:t>信息见附件“建德市梅城能华金属拉丝厂年加工800吨圆钢拉丝建设项目环保设施竣工环境保护收</w:t>
      </w:r>
      <w:r>
        <w:rPr>
          <w:rFonts w:hint="eastAsia" w:ascii="Times New Roman" w:hAnsi="Times New Roman" w:eastAsia="仿宋"/>
          <w:color w:val="000000" w:themeColor="text1"/>
          <w:sz w:val="28"/>
          <w:szCs w:val="28"/>
          <w14:textFill>
            <w14:solidFill>
              <w14:schemeClr w14:val="tx1"/>
            </w14:solidFill>
          </w14:textFill>
        </w:rPr>
        <w:t>小组</w:t>
      </w:r>
      <w:r>
        <w:rPr>
          <w:rFonts w:ascii="Times New Roman" w:hAnsi="Times New Roman" w:eastAsia="仿宋"/>
          <w:color w:val="000000" w:themeColor="text1"/>
          <w:sz w:val="28"/>
          <w:szCs w:val="28"/>
          <w14:textFill>
            <w14:solidFill>
              <w14:schemeClr w14:val="tx1"/>
            </w14:solidFill>
          </w14:textFill>
        </w:rPr>
        <w:t>组签到表”。</w:t>
      </w:r>
    </w:p>
    <w:p>
      <w:pPr>
        <w:pStyle w:val="2"/>
        <w:ind w:left="420"/>
      </w:pPr>
    </w:p>
    <w:p>
      <w:pPr>
        <w:pStyle w:val="2"/>
        <w:ind w:left="420"/>
        <w:rPr>
          <w:rFonts w:hint="eastAsia"/>
        </w:rPr>
      </w:pPr>
    </w:p>
    <w:p>
      <w:pPr>
        <w:snapToGrid w:val="0"/>
        <w:spacing w:line="500" w:lineRule="exact"/>
        <w:ind w:firstLine="560" w:firstLineChars="200"/>
        <w:jc w:val="right"/>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建德市梅城能华金属拉丝厂                                        2018年8月17日</w:t>
      </w:r>
    </w:p>
    <w:p>
      <w:pPr>
        <w:pStyle w:val="4"/>
        <w:keepNext w:val="0"/>
        <w:keepLines w:val="0"/>
        <w:pageBreakBefore w:val="0"/>
        <w:widowControl w:val="0"/>
        <w:numPr>
          <w:numId w:val="0"/>
        </w:numPr>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b/>
          <w:bCs/>
          <w:sz w:val="28"/>
          <w:szCs w:val="28"/>
        </w:rPr>
      </w:pPr>
    </w:p>
    <w:p>
      <w:pPr>
        <w:pStyle w:val="4"/>
        <w:keepNext w:val="0"/>
        <w:keepLines w:val="0"/>
        <w:pageBreakBefore w:val="0"/>
        <w:widowControl w:val="0"/>
        <w:numPr>
          <w:numId w:val="0"/>
        </w:numPr>
        <w:kinsoku/>
        <w:wordWrap/>
        <w:overflowPunct/>
        <w:topLinePunct w:val="0"/>
        <w:autoSpaceDE/>
        <w:autoSpaceDN/>
        <w:bidi w:val="0"/>
        <w:adjustRightInd w:val="0"/>
        <w:snapToGrid w:val="0"/>
        <w:spacing w:line="500" w:lineRule="exact"/>
        <w:jc w:val="both"/>
        <w:textAlignment w:val="auto"/>
        <w:outlineLvl w:val="9"/>
        <w:rPr>
          <w:rFonts w:hint="eastAsia" w:ascii="宋体" w:hAnsi="宋体" w:eastAsia="宋体" w:cs="宋体"/>
          <w:b/>
          <w:bCs/>
          <w:sz w:val="28"/>
          <w:szCs w:val="28"/>
        </w:rPr>
      </w:pPr>
    </w:p>
    <w:p>
      <w:pPr>
        <w:pStyle w:val="2"/>
        <w:rPr>
          <w:rFonts w:hint="eastAsia"/>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68595" cy="7450455"/>
            <wp:effectExtent l="0" t="0" r="8255" b="17145"/>
            <wp:docPr id="2" name="图片 2" descr="81627498062824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6274980628243511"/>
                    <pic:cNvPicPr>
                      <a:picLocks noChangeAspect="1"/>
                    </pic:cNvPicPr>
                  </pic:nvPicPr>
                  <pic:blipFill>
                    <a:blip r:embed="rId4"/>
                    <a:stretch>
                      <a:fillRect/>
                    </a:stretch>
                  </pic:blipFill>
                  <pic:spPr>
                    <a:xfrm>
                      <a:off x="0" y="0"/>
                      <a:ext cx="5268595" cy="7450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AE50"/>
    <w:multiLevelType w:val="singleLevel"/>
    <w:tmpl w:val="1124AE5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B2FD5"/>
    <w:rsid w:val="62586396"/>
    <w:rsid w:val="6D535020"/>
    <w:rsid w:val="724B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 w:type="paragraph" w:customStyle="1" w:styleId="7">
    <w:name w:val="正文01"/>
    <w:basedOn w:val="1"/>
    <w:qFormat/>
    <w:uiPriority w:val="0"/>
    <w:pPr>
      <w:spacing w:before="60" w:line="460" w:lineRule="exact"/>
      <w:ind w:firstLine="200" w:firstLineChars="200"/>
    </w:pPr>
    <w:rPr>
      <w:rFonts w:ascii="Arial" w:hAnsi="Arial"/>
      <w:sz w:val="24"/>
      <w:szCs w:val="20"/>
    </w:rPr>
  </w:style>
  <w:style w:type="paragraph" w:customStyle="1" w:styleId="8">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2018-09-11T02:23:00Z</dcterms:created>
  <dc:creator>Administrator</dc:creator>
  <cp:lastModifiedBy>Administrator</cp:lastModifiedBy>
  <dcterms:modified xsi:type="dcterms:W3CDTF">2018-09-11T03:04:40Z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